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KASSAR RICHARD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05/22/2018</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05/22/2018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5,000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22.15</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34"/>
              <w:spacing w:after="0"/>
              <w:rPr>
                <w:sz w:val="20"/>
                <w:szCs w:val="20"/>
                <w:color w:val="auto"/>
              </w:rPr>
            </w:pPr>
            <w:r>
              <w:rPr>
                <w:rFonts w:ascii="Arial" w:cs="Arial" w:eastAsia="Arial" w:hAnsi="Arial"/>
                <w:sz w:val="18"/>
                <w:szCs w:val="18"/>
                <w:color w:val="0000FF"/>
                <w:w w:val="87"/>
              </w:rPr>
              <w:t>41,942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vMerge w:val="restart"/>
          </w:tcPr>
          <w:p>
            <w:pPr>
              <w:jc w:val="right"/>
              <w:ind w:right="374"/>
              <w:spacing w:after="0"/>
              <w:rPr>
                <w:sz w:val="20"/>
                <w:szCs w:val="20"/>
                <w:color w:val="auto"/>
              </w:rPr>
            </w:pPr>
            <w:r>
              <w:rPr>
                <w:rFonts w:ascii="Arial" w:cs="Arial" w:eastAsia="Arial" w:hAnsi="Arial"/>
                <w:sz w:val="18"/>
                <w:szCs w:val="18"/>
                <w:color w:val="0000FF"/>
                <w:w w:val="97"/>
              </w:rPr>
              <w:t>4,000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Defined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Benefit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880" w:type="dxa"/>
            <w:vAlign w:val="bottom"/>
            <w:tcBorders>
              <w:bottom w:val="single" w:sz="8" w:color="2C2C2C"/>
            </w:tcBorders>
            <w:gridSpan w:val="10"/>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represents the weighted average purchase price for multiple transactions reported on this line. The prices of the transactions ranged from $22.12 to $22.20, inclusive. The reporting person undertakes to provide the issuer and will provide any security holder of the issuer or the SEC staff, upon request, information regarding the number of shares purchased at each separate price within the range.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05/24/2018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4986"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2019-12-24T03:57:10Z</dcterms:created>
  <dcterms:modified xsi:type="dcterms:W3CDTF">2019-12-24T03:57:10Z</dcterms:modified>
</cp:coreProperties>
</file>