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CLEMENTI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402" w:lineRule="auto"/>
        <w:rPr>
          <w:sz w:val="20"/>
          <w:szCs w:val="20"/>
          <w:color w:val="auto"/>
        </w:rPr>
      </w:pPr>
      <w:r>
        <w:rPr>
          <w:rFonts w:ascii="Arial" w:cs="Arial" w:eastAsia="Arial" w:hAnsi="Arial"/>
          <w:sz w:val="16"/>
          <w:szCs w:val="16"/>
          <w:color w:val="0000FF"/>
        </w:rPr>
        <w:t>C/O WORLD FUEL SERVICES CORPORATION 9800 N.W. 41ST STREET, SUITE 400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Pres, World Fuel Services Inc.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03/15/2015</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4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03/15/2015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ind w:left="27"/>
              <w:spacing w:after="0"/>
              <w:rPr>
                <w:sz w:val="20"/>
                <w:szCs w:val="20"/>
                <w:color w:val="auto"/>
              </w:rPr>
            </w:pPr>
            <w:r>
              <w:rPr>
                <w:rFonts w:ascii="Arial" w:cs="Arial" w:eastAsia="Arial" w:hAnsi="Arial"/>
                <w:sz w:val="18"/>
                <w:szCs w:val="18"/>
                <w:color w:val="0000FF"/>
                <w:w w:val="82"/>
              </w:rPr>
              <w:t>4,756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54.1</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154,322.678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03/15/2015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ind w:left="27"/>
              <w:spacing w:after="0"/>
              <w:rPr>
                <w:sz w:val="20"/>
                <w:szCs w:val="20"/>
                <w:color w:val="auto"/>
              </w:rPr>
            </w:pPr>
            <w:r>
              <w:rPr>
                <w:rFonts w:ascii="Arial" w:cs="Arial" w:eastAsia="Arial" w:hAnsi="Arial"/>
                <w:sz w:val="18"/>
                <w:szCs w:val="18"/>
                <w:color w:val="0000FF"/>
                <w:w w:val="82"/>
              </w:rPr>
              <w:t>4,326</w:t>
            </w:r>
            <w:r>
              <w:rPr>
                <w:rFonts w:ascii="Arial" w:cs="Arial" w:eastAsia="Arial" w:hAnsi="Arial"/>
                <w:sz w:val="22"/>
                <w:szCs w:val="22"/>
                <w:color w:val="008000"/>
                <w:w w:val="82"/>
                <w:vertAlign w:val="superscript"/>
              </w:rPr>
              <w:t>(3)</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54.1</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149,996.678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03/16/2015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ind w:left="27"/>
              <w:spacing w:after="0"/>
              <w:rPr>
                <w:sz w:val="20"/>
                <w:szCs w:val="20"/>
                <w:color w:val="auto"/>
              </w:rPr>
            </w:pPr>
            <w:r>
              <w:rPr>
                <w:rFonts w:ascii="Arial" w:cs="Arial" w:eastAsia="Arial" w:hAnsi="Arial"/>
                <w:sz w:val="18"/>
                <w:szCs w:val="18"/>
                <w:color w:val="0000FF"/>
                <w:w w:val="82"/>
              </w:rPr>
              <w:t>12,885</w:t>
            </w:r>
            <w:r>
              <w:rPr>
                <w:rFonts w:ascii="Arial" w:cs="Arial" w:eastAsia="Arial" w:hAnsi="Arial"/>
                <w:sz w:val="22"/>
                <w:szCs w:val="22"/>
                <w:color w:val="008000"/>
                <w:w w:val="82"/>
                <w:vertAlign w:val="superscript"/>
              </w:rPr>
              <w:t>(4)</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55.19</w:t>
            </w:r>
            <w:r>
              <w:rPr>
                <w:rFonts w:ascii="Arial" w:cs="Arial" w:eastAsia="Arial" w:hAnsi="Arial"/>
                <w:sz w:val="22"/>
                <w:szCs w:val="22"/>
                <w:color w:val="008000"/>
                <w:w w:val="84"/>
                <w:vertAlign w:val="superscript"/>
              </w:rPr>
              <w:t>(5)</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137,111.678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03/16/2015</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4"/>
                <w:szCs w:val="14"/>
                <w:color w:val="0000FF"/>
                <w:w w:val="78"/>
              </w:rPr>
              <w:t>D</w:t>
            </w:r>
          </w:p>
        </w:tc>
        <w:tc>
          <w:tcPr>
            <w:tcW w:w="780" w:type="dxa"/>
            <w:vAlign w:val="bottom"/>
          </w:tcPr>
          <w:p>
            <w:pPr>
              <w:jc w:val="center"/>
              <w:ind w:left="27"/>
              <w:spacing w:after="0"/>
              <w:rPr>
                <w:sz w:val="20"/>
                <w:szCs w:val="20"/>
                <w:color w:val="auto"/>
              </w:rPr>
            </w:pPr>
            <w:r>
              <w:rPr>
                <w:rFonts w:ascii="Arial" w:cs="Arial" w:eastAsia="Arial" w:hAnsi="Arial"/>
                <w:sz w:val="18"/>
                <w:szCs w:val="18"/>
                <w:color w:val="0000FF"/>
                <w:w w:val="87"/>
              </w:rPr>
              <w:t>27,791</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40" w:type="dxa"/>
            <w:vAlign w:val="bottom"/>
            <w:gridSpan w:val="2"/>
          </w:tcPr>
          <w:p>
            <w:pPr>
              <w:ind w:left="160"/>
              <w:spacing w:after="0"/>
              <w:rPr>
                <w:sz w:val="20"/>
                <w:szCs w:val="20"/>
                <w:color w:val="auto"/>
              </w:rPr>
            </w:pPr>
            <w:r>
              <w:rPr>
                <w:rFonts w:ascii="Arial" w:cs="Arial" w:eastAsia="Arial" w:hAnsi="Arial"/>
                <w:sz w:val="18"/>
                <w:szCs w:val="18"/>
                <w:color w:val="0000FF"/>
              </w:rPr>
              <w:t>109,320.678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jc w:val="center"/>
              <w:ind w:left="1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17,391 restricted stock units held by the reporting person vested and settled on March 15, 2015.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March 13, 2015.</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10,691 restricted stock units held by the reporting person vested and settled on March 15, 2015.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30,716 shares of restricted stock held by the reporting person vested on March 16, 2015.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March 16, 2015.</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Michael S. Clementi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03/17/2015</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6131"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2019-12-23T22:40:42Z</dcterms:created>
  <dcterms:modified xsi:type="dcterms:W3CDTF">2019-12-23T22:40:42Z</dcterms:modified>
</cp:coreProperties>
</file>