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1,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 xml:space="preserve">On </w:t>
      </w:r>
      <w:r>
        <w:rPr>
          <w:rFonts w:ascii="Arial" w:cs="Arial" w:eastAsia="Arial" w:hAnsi="Arial"/>
          <w:sz w:val="18"/>
          <w:szCs w:val="18"/>
          <w:color w:val="auto"/>
        </w:rPr>
        <w:t>February 1</w:t>
      </w:r>
      <w:r>
        <w:rPr>
          <w:rFonts w:ascii="Arial" w:cs="Arial" w:eastAsia="Arial" w:hAnsi="Arial"/>
          <w:sz w:val="22"/>
          <w:szCs w:val="22"/>
          <w:color w:val="auto"/>
        </w:rPr>
        <w:t>, 2016, World Fuel Services Corporation (the “Company”) issued a press release announcing that a conference call has been scheduled on Thursday, February 11, 2016 at 8:30AM Eastern Time to discuss the Company’s fourth quarter and full year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40" w:type="dxa"/>
            <w:vAlign w:val="bottom"/>
          </w:tcPr>
          <w:p>
            <w:pPr>
              <w:ind w:left="500"/>
              <w:spacing w:after="0"/>
              <w:rPr>
                <w:sz w:val="20"/>
                <w:szCs w:val="20"/>
                <w:color w:val="auto"/>
              </w:rPr>
            </w:pPr>
            <w:r>
              <w:rPr>
                <w:rFonts w:ascii="Arial" w:cs="Arial" w:eastAsia="Arial" w:hAnsi="Arial"/>
                <w:sz w:val="22"/>
                <w:szCs w:val="22"/>
                <w:color w:val="auto"/>
              </w:rPr>
              <w:t>(d)</w:t>
            </w:r>
          </w:p>
        </w:tc>
        <w:tc>
          <w:tcPr>
            <w:tcW w:w="1700" w:type="dxa"/>
            <w:vAlign w:val="bottom"/>
            <w:gridSpan w:val="3"/>
          </w:tcPr>
          <w:p>
            <w:pPr>
              <w:jc w:val="right"/>
              <w:ind w:right="800"/>
              <w:spacing w:after="0"/>
              <w:rPr>
                <w:sz w:val="20"/>
                <w:szCs w:val="20"/>
                <w:color w:val="auto"/>
              </w:rPr>
            </w:pPr>
            <w:r>
              <w:rPr>
                <w:rFonts w:ascii="Arial" w:cs="Arial" w:eastAsia="Arial" w:hAnsi="Arial"/>
                <w:sz w:val="22"/>
                <w:szCs w:val="22"/>
                <w:color w:val="auto"/>
              </w:rPr>
              <w:t>Exhibits</w:t>
            </w: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0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90"/>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60"/>
              <w:spacing w:after="0"/>
              <w:rPr>
                <w:sz w:val="20"/>
                <w:szCs w:val="20"/>
                <w:color w:val="auto"/>
              </w:rPr>
            </w:pPr>
            <w:r>
              <w:rPr>
                <w:rFonts w:ascii="Arial" w:cs="Arial" w:eastAsia="Arial" w:hAnsi="Arial"/>
                <w:sz w:val="22"/>
                <w:szCs w:val="22"/>
                <w:color w:val="auto"/>
              </w:rPr>
              <w:t xml:space="preserve">Press Release, dated </w:t>
            </w:r>
            <w:r>
              <w:rPr>
                <w:rFonts w:ascii="Arial" w:cs="Arial" w:eastAsia="Arial" w:hAnsi="Arial"/>
                <w:sz w:val="18"/>
                <w:szCs w:val="18"/>
                <w:color w:val="auto"/>
              </w:rPr>
              <w:t>February 1</w:t>
            </w:r>
            <w:r>
              <w:rPr>
                <w:rFonts w:ascii="Arial" w:cs="Arial" w:eastAsia="Arial" w:hAnsi="Arial"/>
                <w:sz w:val="22"/>
                <w:szCs w:val="22"/>
                <w:color w:val="auto"/>
              </w:rPr>
              <w:t>, 2016.</w:t>
            </w:r>
          </w:p>
        </w:tc>
      </w:tr>
      <w:tr>
        <w:trPr>
          <w:trHeight w:val="206"/>
        </w:trPr>
        <w:tc>
          <w:tcPr>
            <w:tcW w:w="9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1,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 2016.</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World Fuel Services Corporation to Host Fourth Quarter and Full Year 2015 Earnings Conference Call</w:t>
      </w:r>
    </w:p>
    <w:p>
      <w:pPr>
        <w:spacing w:after="0" w:line="224" w:lineRule="exact"/>
        <w:rPr>
          <w:sz w:val="20"/>
          <w:szCs w:val="20"/>
          <w:color w:val="auto"/>
        </w:rPr>
      </w:pPr>
    </w:p>
    <w:p>
      <w:pPr>
        <w:ind w:right="500"/>
        <w:spacing w:after="0" w:line="258" w:lineRule="auto"/>
        <w:rPr>
          <w:sz w:val="20"/>
          <w:szCs w:val="20"/>
          <w:color w:val="auto"/>
        </w:rPr>
      </w:pPr>
      <w:r>
        <w:rPr>
          <w:rFonts w:ascii="Arial" w:cs="Arial" w:eastAsia="Arial" w:hAnsi="Arial"/>
          <w:sz w:val="21"/>
          <w:szCs w:val="21"/>
          <w:color w:val="auto"/>
        </w:rPr>
        <w:t>MIAMI--(BUSINESS WIRE)--</w:t>
      </w:r>
      <w:r>
        <w:rPr>
          <w:rFonts w:ascii="Arial" w:cs="Arial" w:eastAsia="Arial" w:hAnsi="Arial"/>
          <w:sz w:val="13"/>
          <w:szCs w:val="13"/>
          <w:color w:val="auto"/>
        </w:rPr>
        <w:t>February 1</w:t>
      </w:r>
      <w:r>
        <w:rPr>
          <w:rFonts w:ascii="Arial" w:cs="Arial" w:eastAsia="Arial" w:hAnsi="Arial"/>
          <w:sz w:val="21"/>
          <w:szCs w:val="21"/>
          <w:color w:val="auto"/>
        </w:rPr>
        <w:t>, 2016--World Fuel Services Corporation (NYSE:INT) invites you to participate in a conference call with its management team on Thursday, February 11, 2016 at 8:30AM Eastern Time to discuss the Company’s fourth quarter and full year results, which it plans to release before the market opens on the same date.</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The live conference call will be accessible by telephone at (888) 225-2695 (within the United States and Canada) or (303) 223-2699 (International). Audio replay of the call will be available through February 25, 2016. The replay numbers are: (800) 633-8284 (within the United States and Canada) and (402) 977-9140 (International). The call ID is 21804825.</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February 25,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&amp;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2019-12-05T18:33:21Z</dcterms:created>
  <dcterms:modified xsi:type="dcterms:W3CDTF">2019-12-05T18:33:21Z</dcterms:modified>
</cp:coreProperties>
</file>