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653,519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5,141,403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5,141,403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7.647%</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5,141,403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5,141,403</w:t>
      </w:r>
    </w:p>
    <w:p>
      <w:pPr>
        <w:spacing w:after="0" w:line="238" w:lineRule="auto"/>
        <w:rPr>
          <w:sz w:val="20"/>
          <w:szCs w:val="20"/>
          <w:color w:val="auto"/>
        </w:rPr>
      </w:pPr>
      <w:r>
        <w:rPr>
          <w:rFonts w:ascii="Courier New" w:cs="Courier New" w:eastAsia="Courier New" w:hAnsi="Courier New"/>
          <w:sz w:val="18"/>
          <w:szCs w:val="18"/>
          <w:color w:val="auto"/>
        </w:rPr>
        <w:t>Item 11: 7.647%</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9800 N.W. 41st Street, Suite 400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Miami, FL 33178</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981475106</w:t>
      </w:r>
    </w:p>
    <w:p>
      <w:pPr>
        <w:spacing w:after="0" w:line="201" w:lineRule="exact"/>
        <w:rPr>
          <w:sz w:val="24"/>
          <w:szCs w:val="24"/>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5,141,403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7.647%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653,519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5,141,403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WORLD FUEL SERVICES CORP. No one other person's interest in the COMMON STOCK of WORLD FUEL SERVICES CORP is more than five percent of the total outstanding COMMON STOCK.</w:t>
      </w:r>
    </w:p>
    <w:p>
      <w:pPr>
        <w:spacing w:after="0" w:line="90"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9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312" w:right="1440" w:bottom="149"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259"/>
          </w:cols>
          <w:pgMar w:left="240" w:top="312" w:right="1440" w:bottom="149"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rPr>
          <w:sz w:val="20"/>
          <w:szCs w:val="20"/>
          <w:color w:val="auto"/>
        </w:rPr>
      </w:pPr>
      <w:r>
        <w:rPr>
          <w:rFonts w:ascii="Courier New" w:cs="Courier New" w:eastAsia="Courier New" w:hAnsi="Courier New"/>
          <w:sz w:val="16"/>
          <w:szCs w:val="16"/>
          <w:color w:val="auto"/>
        </w:rPr>
        <w:t>STRATEGIC ADVISERS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ectPr>
          <w:pgSz w:w="11900" w:h="16838" w:orient="portrait"/>
          <w:cols w:equalWidth="0" w:num="2">
            <w:col w:w="2320" w:space="220"/>
            <w:col w:w="7679"/>
          </w:cols>
          <w:pgMar w:left="240" w:top="312" w:right="1440" w:bottom="149" w:gutter="0" w:footer="0" w:header="0"/>
          <w:type w:val="continuous"/>
        </w:sectPr>
      </w:pPr>
    </w:p>
    <w:bookmarkStart w:id="2" w:name="page3"/>
    <w:bookmarkEnd w:id="2"/>
    <w:p>
      <w:pPr>
        <w:ind w:right="2519" w:firstLine="8"/>
        <w:spacing w:after="0" w:line="347"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8"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4"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98"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WORLD FUEL SERVICES CORP at December 31, 2018.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9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2019-12-04T23:53:43Z</dcterms:created>
  <dcterms:modified xsi:type="dcterms:W3CDTF">2019-12-04T23:53:43Z</dcterms:modified>
</cp:coreProperties>
</file>