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20, 2020</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WORLD FUEL SERVICES CORPORATION</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09" w:right="339" w:bottom="1440" w:gutter="0" w:footer="0" w:header="0"/>
        </w:sectPr>
      </w:pPr>
    </w:p>
    <w:p>
      <w:pPr>
        <w:spacing w:after="0" w:line="228"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Florida</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001-09533</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59-2459427</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209" w:right="339" w:bottom="1440" w:gutter="0" w:footer="0" w:header="0"/>
          <w:type w:val="continuous"/>
        </w:sectPr>
      </w:pPr>
    </w:p>
    <w:p>
      <w:pPr>
        <w:spacing w:after="0" w:line="30"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9800 N.W. 41st Street</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Miami, Florida</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33178</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427" w:lineRule="exact"/>
        <w:rPr>
          <w:sz w:val="24"/>
          <w:szCs w:val="24"/>
          <w:color w:val="auto"/>
        </w:rPr>
      </w:pPr>
    </w:p>
    <w:p>
      <w:pPr>
        <w:sectPr>
          <w:pgSz w:w="11900" w:h="16838" w:orient="portrait"/>
          <w:cols w:equalWidth="0" w:num="2">
            <w:col w:w="7320" w:space="720"/>
            <w:col w:w="3200"/>
          </w:cols>
          <w:pgMar w:left="320" w:top="209" w:right="339" w:bottom="1440" w:gutter="0" w:footer="0" w:header="0"/>
          <w:type w:val="continuous"/>
        </w:sectPr>
      </w:pPr>
    </w:p>
    <w:p>
      <w:pPr>
        <w:spacing w:after="0" w:line="3"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(305) 428-8000</w:t>
      </w:r>
    </w:p>
    <w:p>
      <w:pPr>
        <w:spacing w:after="0" w:line="25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9"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0" w:lineRule="exact"/>
        <w:rPr>
          <w:rFonts w:ascii="MS PGothic" w:cs="MS PGothic" w:eastAsia="MS PGothic" w:hAnsi="MS PGothic"/>
          <w:sz w:val="22"/>
          <w:szCs w:val="22"/>
          <w:color w:val="auto"/>
        </w:rPr>
      </w:pPr>
    </w:p>
    <w:p>
      <w:pPr>
        <w:ind w:left="300" w:hanging="292"/>
        <w:spacing w:after="0" w:line="234" w:lineRule="auto"/>
        <w:tabs>
          <w:tab w:leader="none" w:pos="3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 w:lineRule="exact"/>
        <w:rPr>
          <w:rFonts w:ascii="MS PGothic" w:cs="MS PGothic" w:eastAsia="MS PGothic" w:hAnsi="MS PGothic"/>
          <w:sz w:val="22"/>
          <w:szCs w:val="22"/>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Pre-commencement communications pursuant to Rule 14d-2(b) under the Exchange Act (17 CFR 240.14d-2(b))</w:t>
      </w:r>
    </w:p>
    <w:p>
      <w:pPr>
        <w:spacing w:after="0" w:line="3" w:lineRule="exact"/>
        <w:rPr>
          <w:rFonts w:ascii="MS PGothic" w:cs="MS PGothic" w:eastAsia="MS PGothic" w:hAnsi="MS PGothic"/>
          <w:sz w:val="22"/>
          <w:szCs w:val="22"/>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Pre-commencement communications pursuant to Rule 13e-4(c) under the Exchange Act (17 CFR 240.13e-4(c))</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91"/>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80" w:type="dxa"/>
            <w:vAlign w:val="bottom"/>
          </w:tcPr>
          <w:p>
            <w:pPr>
              <w:spacing w:after="0"/>
              <w:rPr>
                <w:sz w:val="24"/>
                <w:szCs w:val="24"/>
                <w:color w:val="auto"/>
              </w:rPr>
            </w:pPr>
          </w:p>
        </w:tc>
        <w:tc>
          <w:tcPr>
            <w:tcW w:w="278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36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453"/>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380" w:type="dxa"/>
            <w:vAlign w:val="bottom"/>
          </w:tcPr>
          <w:p>
            <w:pPr>
              <w:spacing w:after="0"/>
              <w:rPr>
                <w:sz w:val="24"/>
                <w:szCs w:val="24"/>
                <w:color w:val="auto"/>
              </w:rPr>
            </w:pPr>
          </w:p>
        </w:tc>
        <w:tc>
          <w:tcPr>
            <w:tcW w:w="240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INT</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81"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09" w:right="339" w:bottom="1440" w:gutter="0" w:footer="0" w:header="0"/>
          <w:type w:val="continuous"/>
        </w:sectPr>
      </w:pPr>
    </w:p>
    <w:bookmarkStart w:id="1" w:name="page2"/>
    <w:bookmarkEnd w:id="1"/>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World Fuel Services Corporation announced today that its board of directors has declared a quarterly cash dividend of $0.10 per share payable on January 5, 2021 to shareholders of record on December 11, 2020. A copy of the press release is attached hereto as Exhibit 99.1.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72"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Exhibits</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20" w:type="dxa"/>
            <w:vAlign w:val="bottom"/>
          </w:tcPr>
          <w:p>
            <w:pPr>
              <w:spacing w:after="0"/>
              <w:rPr>
                <w:sz w:val="20"/>
                <w:szCs w:val="20"/>
                <w:color w:val="auto"/>
              </w:rPr>
            </w:pPr>
          </w:p>
        </w:tc>
      </w:tr>
      <w:tr>
        <w:trPr>
          <w:trHeight w:val="391"/>
        </w:trPr>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260" w:type="dxa"/>
            <w:vAlign w:val="bottom"/>
          </w:tcPr>
          <w:p>
            <w:pPr>
              <w:spacing w:after="0"/>
              <w:rPr>
                <w:sz w:val="24"/>
                <w:szCs w:val="24"/>
                <w:color w:val="auto"/>
              </w:rPr>
            </w:pPr>
          </w:p>
        </w:tc>
        <w:tc>
          <w:tcPr>
            <w:tcW w:w="95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r>
        <w:trPr>
          <w:trHeight w:val="453"/>
        </w:trPr>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Press Release, dated November 20, 2020.</w:t>
            </w:r>
          </w:p>
        </w:tc>
      </w:tr>
      <w:tr>
        <w:trPr>
          <w:trHeight w:val="183"/>
        </w:trPr>
        <w:tc>
          <w:tcPr>
            <w:tcW w:w="4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42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November 20, 2020</w:t>
      </w:r>
      <w:r>
        <w:rPr>
          <w:sz w:val="20"/>
          <w:szCs w:val="20"/>
          <w:color w:val="auto"/>
        </w:rPr>
        <w:tab/>
      </w:r>
      <w:r>
        <w:rPr>
          <w:rFonts w:ascii="Times New Roman" w:cs="Times New Roman" w:eastAsia="Times New Roman" w:hAnsi="Times New Roman"/>
          <w:sz w:val="17"/>
          <w:szCs w:val="17"/>
          <w:b w:val="1"/>
          <w:bCs w:val="1"/>
          <w:color w:val="auto"/>
        </w:rPr>
        <w:t>World Fuel Services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28460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 Alexander Lake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Executive Vice President, Chief Legal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20" w:top="117" w:right="839" w:bottom="1440" w:gutter="0" w:footer="0" w:header="0"/>
        </w:sectPr>
      </w:pPr>
    </w:p>
    <w:bookmarkStart w:id="3" w:name="page4"/>
    <w:bookmarkEnd w:id="3"/>
    <w:p>
      <w:pPr>
        <w:ind w:left="4960"/>
        <w:spacing w:after="0"/>
        <w:rPr>
          <w:sz w:val="20"/>
          <w:szCs w:val="20"/>
          <w:color w:val="auto"/>
        </w:rPr>
      </w:pPr>
      <w:r>
        <w:rPr>
          <w:rFonts w:ascii="Times New Roman" w:cs="Times New Roman" w:eastAsia="Times New Roman" w:hAnsi="Times New Roman"/>
          <w:sz w:val="18"/>
          <w:szCs w:val="18"/>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w:t>
            </w:r>
          </w:p>
        </w:tc>
        <w:tc>
          <w:tcPr>
            <w:tcW w:w="8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Description</w:t>
            </w:r>
          </w:p>
        </w:tc>
      </w:tr>
      <w:tr>
        <w:trPr>
          <w:trHeight w:val="234"/>
        </w:trPr>
        <w:tc>
          <w:tcPr>
            <w:tcW w:w="1140" w:type="dxa"/>
            <w:vAlign w:val="bottom"/>
            <w:tcBorders>
              <w:top w:val="single" w:sz="8" w:color="auto"/>
            </w:tcBorders>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99.1</w:t>
              </w:r>
            </w:hyperlink>
          </w:p>
        </w:tc>
        <w:tc>
          <w:tcPr>
            <w:tcW w:w="440" w:type="dxa"/>
            <w:vAlign w:val="bottom"/>
          </w:tcPr>
          <w:p>
            <w:pPr>
              <w:spacing w:after="0"/>
              <w:rPr>
                <w:sz w:val="20"/>
                <w:szCs w:val="20"/>
                <w:color w:val="auto"/>
              </w:rPr>
            </w:pPr>
          </w:p>
        </w:tc>
        <w:tc>
          <w:tcPr>
            <w:tcW w:w="8540" w:type="dxa"/>
            <w:vAlign w:val="bottom"/>
            <w:tcBorders>
              <w:top w:val="single" w:sz="8" w:color="auto"/>
            </w:tcBorders>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u w:val="single" w:color="auto"/>
                  <w:color w:val="0000EE"/>
                </w:rPr>
                <w:t>Press Release, dated November 20, 2020</w:t>
              </w:r>
              <w:r>
                <w:rPr>
                  <w:rFonts w:ascii="Times New Roman" w:cs="Times New Roman" w:eastAsia="Times New Roman" w:hAnsi="Times New Roman"/>
                  <w:sz w:val="18"/>
                  <w:szCs w:val="18"/>
                  <w:color w:val="0000EE"/>
                </w:rPr>
                <w:t>.</w:t>
              </w:r>
            </w:hyperlink>
          </w:p>
        </w:tc>
      </w:tr>
    </w:tbl>
    <w:p>
      <w:pPr>
        <w:sectPr>
          <w:pgSz w:w="11900" w:h="16838" w:orient="portrait"/>
          <w:cols w:equalWidth="0" w:num="1">
            <w:col w:w="10139"/>
          </w:cols>
          <w:pgMar w:left="320" w:top="121"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World Fuel Services Corporation Declares Regular Quarterly Cash Dividend</w:t>
      </w:r>
    </w:p>
    <w:p>
      <w:pPr>
        <w:spacing w:after="0" w:line="227"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MIAMI--(BUSINESS WIRE)--November 20, 2020--World Fuel Services Corporation (NYSE:INT) announced today that its board of directors has declared a quarterly cash dividend of $0.10 per share payable on January 5, 2021 to shareholders of record on December 11, 2020.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About World Fuel Services Corporation</w:t>
      </w:r>
    </w:p>
    <w:p>
      <w:pPr>
        <w:spacing w:after="0" w:line="206"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21"/>
          <w:szCs w:val="21"/>
          <w:color w:val="auto"/>
        </w:rPr>
        <w:t>Headquartered in Miami, Florida, World Fuel Services is a global energy management company involved in providing energy procurement advisory services, supply fulfillment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call 305-428-8000 or visit www.wfscorp.com.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Ira M. Birns,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 Vice President &amp;</w:t>
      </w:r>
    </w:p>
    <w:p>
      <w:pPr>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Glenn Klevitz,</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&amp; Treasurer</w:t>
      </w:r>
    </w:p>
    <w:p>
      <w:pPr>
        <w:spacing w:after="0"/>
        <w:rPr>
          <w:sz w:val="20"/>
          <w:szCs w:val="20"/>
          <w:color w:val="auto"/>
        </w:rPr>
      </w:pPr>
      <w:r>
        <w:rPr>
          <w:rFonts w:ascii="Times New Roman" w:cs="Times New Roman" w:eastAsia="Times New Roman" w:hAnsi="Times New Roman"/>
          <w:sz w:val="22"/>
          <w:szCs w:val="22"/>
          <w:color w:val="auto"/>
        </w:rPr>
        <w:t>305-428-8000</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2020-11-20T15:23:13Z</dcterms:created>
  <dcterms:modified xsi:type="dcterms:W3CDTF">2020-11-20T15:23:13Z</dcterms:modified>
</cp:coreProperties>
</file>