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65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546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KASBAR MICHAEL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00"/>
        <w:spacing w:after="0" w:line="346" w:lineRule="auto"/>
        <w:rPr>
          <w:sz w:val="20"/>
          <w:szCs w:val="20"/>
          <w:color w:val="auto"/>
        </w:rPr>
      </w:pPr>
      <w:r>
        <w:rPr>
          <w:rFonts w:ascii="Arial" w:cs="Arial" w:eastAsia="Arial" w:hAnsi="Arial"/>
          <w:sz w:val="17"/>
          <w:szCs w:val="17"/>
          <w:color w:val="0000FF"/>
        </w:rPr>
        <w:t>C/O WORLD FUEL SERVICES CORPORATION 9800 N.W. 41ST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MIAMI</w:t>
            </w:r>
          </w:p>
        </w:tc>
        <w:tc>
          <w:tcPr>
            <w:tcW w:w="1200" w:type="dxa"/>
            <w:vAlign w:val="bottom"/>
          </w:tcPr>
          <w:p>
            <w:pPr>
              <w:ind w:left="380"/>
              <w:spacing w:after="0"/>
              <w:rPr>
                <w:sz w:val="20"/>
                <w:szCs w:val="20"/>
                <w:color w:val="auto"/>
              </w:rPr>
            </w:pPr>
            <w:r>
              <w:rPr>
                <w:rFonts w:ascii="Arial" w:cs="Arial" w:eastAsia="Arial" w:hAnsi="Arial"/>
                <w:sz w:val="17"/>
                <w:szCs w:val="17"/>
                <w:color w:val="0000FF"/>
              </w:rPr>
              <w:t>FL</w:t>
            </w:r>
          </w:p>
        </w:tc>
        <w:tc>
          <w:tcPr>
            <w:tcW w:w="1680" w:type="dxa"/>
            <w:vAlign w:val="bottom"/>
          </w:tcPr>
          <w:p>
            <w:pPr>
              <w:ind w:left="440"/>
              <w:spacing w:after="0"/>
              <w:rPr>
                <w:sz w:val="20"/>
                <w:szCs w:val="20"/>
                <w:color w:val="auto"/>
              </w:rPr>
            </w:pPr>
            <w:r>
              <w:rPr>
                <w:rFonts w:ascii="Arial" w:cs="Arial" w:eastAsia="Arial" w:hAnsi="Arial"/>
                <w:sz w:val="17"/>
                <w:szCs w:val="17"/>
                <w:color w:val="0000FF"/>
              </w:rPr>
              <w:t>33178</w:t>
            </w:r>
          </w:p>
        </w:tc>
      </w:tr>
      <w:tr>
        <w:trPr>
          <w:trHeight w:val="153"/>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03/15/2018</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ind w:left="180"/>
              <w:spacing w:after="0"/>
              <w:rPr>
                <w:sz w:val="20"/>
                <w:szCs w:val="20"/>
                <w:color w:val="auto"/>
              </w:rPr>
            </w:pPr>
            <w:r>
              <w:rPr>
                <w:rFonts w:ascii="Arial" w:cs="Arial" w:eastAsia="Arial" w:hAnsi="Arial"/>
                <w:sz w:val="17"/>
                <w:szCs w:val="17"/>
                <w:color w:val="0000FF"/>
              </w:rPr>
              <w:t>Chairman, CEO and President</w:t>
            </w:r>
          </w:p>
        </w:tc>
        <w:tc>
          <w:tcPr>
            <w:tcW w:w="0" w:type="dxa"/>
            <w:vAlign w:val="bottom"/>
          </w:tcPr>
          <w:p>
            <w:pPr>
              <w:spacing w:after="0"/>
              <w:rPr>
                <w:sz w:val="1"/>
                <w:szCs w:val="1"/>
                <w:color w:val="auto"/>
              </w:rPr>
            </w:pPr>
          </w:p>
        </w:tc>
      </w:tr>
      <w:tr>
        <w:trPr>
          <w:trHeight w:val="32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8" w:lineRule="exact"/>
        <w:rPr>
          <w:sz w:val="24"/>
          <w:szCs w:val="24"/>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03/15/2018</w:t>
            </w:r>
          </w:p>
        </w:tc>
        <w:tc>
          <w:tcPr>
            <w:tcW w:w="1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7,318</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23.93</w:t>
            </w:r>
            <w:r>
              <w:rPr>
                <w:rFonts w:ascii="Arial" w:cs="Arial" w:eastAsia="Arial" w:hAnsi="Arial"/>
                <w:sz w:val="21"/>
                <w:szCs w:val="21"/>
                <w:color w:val="008000"/>
                <w:w w:val="89"/>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812,433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03/15/2018</w:t>
            </w:r>
          </w:p>
        </w:tc>
        <w:tc>
          <w:tcPr>
            <w:tcW w:w="1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1,058</w:t>
            </w:r>
            <w:r>
              <w:rPr>
                <w:rFonts w:ascii="Arial" w:cs="Arial" w:eastAsia="Arial" w:hAnsi="Arial"/>
                <w:sz w:val="21"/>
                <w:szCs w:val="21"/>
                <w:color w:val="008000"/>
                <w:vertAlign w:val="superscript"/>
              </w:rPr>
              <w:t>(3)</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23.93</w:t>
            </w:r>
            <w:r>
              <w:rPr>
                <w:rFonts w:ascii="Arial" w:cs="Arial" w:eastAsia="Arial" w:hAnsi="Arial"/>
                <w:sz w:val="21"/>
                <w:szCs w:val="21"/>
                <w:color w:val="008000"/>
                <w:w w:val="89"/>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811,375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03/15/2018</w:t>
            </w:r>
          </w:p>
        </w:tc>
        <w:tc>
          <w:tcPr>
            <w:tcW w:w="1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5,610</w:t>
            </w:r>
            <w:r>
              <w:rPr>
                <w:rFonts w:ascii="Arial" w:cs="Arial" w:eastAsia="Arial" w:hAnsi="Arial"/>
                <w:sz w:val="21"/>
                <w:szCs w:val="21"/>
                <w:color w:val="008000"/>
                <w:vertAlign w:val="superscript"/>
              </w:rPr>
              <w:t>(4)</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816,985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1,340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44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Settled</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23.93</w:t>
            </w:r>
            <w:r>
              <w:rPr>
                <w:rFonts w:ascii="Arial" w:cs="Arial" w:eastAsia="Arial" w:hAnsi="Arial"/>
                <w:sz w:val="21"/>
                <w:szCs w:val="21"/>
                <w:color w:val="008000"/>
                <w:vertAlign w:val="superscript"/>
              </w:rPr>
              <w:t>(2)</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152,439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1"/>
                <w:szCs w:val="11"/>
                <w:color w:val="auto"/>
              </w:rPr>
            </w:pPr>
          </w:p>
        </w:tc>
        <w:tc>
          <w:tcPr>
            <w:tcW w:w="1060" w:type="dxa"/>
            <w:vAlign w:val="bottom"/>
          </w:tcPr>
          <w:p>
            <w:pPr>
              <w:jc w:val="right"/>
              <w:ind w:right="139"/>
              <w:spacing w:after="0" w:line="127" w:lineRule="exact"/>
              <w:rPr>
                <w:sz w:val="20"/>
                <w:szCs w:val="20"/>
                <w:color w:val="auto"/>
              </w:rPr>
            </w:pPr>
            <w:r>
              <w:rPr>
                <w:rFonts w:ascii="Arial" w:cs="Arial" w:eastAsia="Arial" w:hAnsi="Arial"/>
                <w:sz w:val="13"/>
                <w:szCs w:val="13"/>
                <w:color w:val="0000FF"/>
              </w:rPr>
              <w:t>03/15/2018</w:t>
            </w:r>
          </w:p>
        </w:tc>
        <w:tc>
          <w:tcPr>
            <w:tcW w:w="1140" w:type="dxa"/>
            <w:vAlign w:val="bottom"/>
          </w:tcPr>
          <w:p>
            <w:pPr>
              <w:spacing w:after="0"/>
              <w:rPr>
                <w:sz w:val="11"/>
                <w:szCs w:val="11"/>
                <w:color w:val="auto"/>
              </w:rPr>
            </w:pPr>
          </w:p>
        </w:tc>
        <w:tc>
          <w:tcPr>
            <w:tcW w:w="660" w:type="dxa"/>
            <w:vAlign w:val="bottom"/>
          </w:tcPr>
          <w:p>
            <w:pPr>
              <w:ind w:left="180"/>
              <w:spacing w:after="0" w:line="127"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1"/>
                <w:szCs w:val="11"/>
                <w:color w:val="auto"/>
              </w:rPr>
            </w:pPr>
          </w:p>
        </w:tc>
        <w:tc>
          <w:tcPr>
            <w:tcW w:w="920" w:type="dxa"/>
            <w:vAlign w:val="bottom"/>
          </w:tcPr>
          <w:p>
            <w:pPr>
              <w:ind w:left="380"/>
              <w:spacing w:after="0" w:line="127" w:lineRule="exact"/>
              <w:rPr>
                <w:sz w:val="20"/>
                <w:szCs w:val="20"/>
                <w:color w:val="auto"/>
              </w:rPr>
            </w:pPr>
            <w:r>
              <w:rPr>
                <w:rFonts w:ascii="Arial" w:cs="Arial" w:eastAsia="Arial" w:hAnsi="Arial"/>
                <w:sz w:val="13"/>
                <w:szCs w:val="13"/>
                <w:color w:val="0000FF"/>
              </w:rPr>
              <w:t>152,439</w:t>
            </w:r>
          </w:p>
        </w:tc>
        <w:tc>
          <w:tcPr>
            <w:tcW w:w="780" w:type="dxa"/>
            <w:vAlign w:val="bottom"/>
            <w:vMerge w:val="continue"/>
          </w:tcPr>
          <w:p>
            <w:pPr>
              <w:spacing w:after="0"/>
              <w:rPr>
                <w:sz w:val="11"/>
                <w:szCs w:val="11"/>
                <w:color w:val="auto"/>
              </w:rPr>
            </w:pPr>
          </w:p>
        </w:tc>
        <w:tc>
          <w:tcPr>
            <w:tcW w:w="740" w:type="dxa"/>
            <w:vAlign w:val="bottom"/>
          </w:tcPr>
          <w:p>
            <w:pPr>
              <w:ind w:left="40"/>
              <w:spacing w:after="0" w:line="127" w:lineRule="exact"/>
              <w:rPr>
                <w:sz w:val="20"/>
                <w:szCs w:val="20"/>
                <w:color w:val="auto"/>
              </w:rPr>
            </w:pPr>
            <w:r>
              <w:rPr>
                <w:rFonts w:ascii="Arial" w:cs="Arial" w:eastAsia="Arial" w:hAnsi="Arial"/>
                <w:sz w:val="13"/>
                <w:szCs w:val="13"/>
                <w:color w:val="0000FF"/>
              </w:rPr>
              <w:t>03/15/2023</w:t>
            </w: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tcPr>
          <w:p>
            <w:pPr>
              <w:ind w:left="220"/>
              <w:spacing w:after="0" w:line="127" w:lineRule="exact"/>
              <w:rPr>
                <w:sz w:val="20"/>
                <w:szCs w:val="20"/>
                <w:color w:val="auto"/>
              </w:rPr>
            </w:pPr>
            <w:r>
              <w:rPr>
                <w:rFonts w:ascii="Arial" w:cs="Arial" w:eastAsia="Arial" w:hAnsi="Arial"/>
                <w:sz w:val="13"/>
                <w:szCs w:val="13"/>
                <w:color w:val="0000FF"/>
              </w:rPr>
              <w:t>152,439</w:t>
            </w:r>
          </w:p>
        </w:tc>
        <w:tc>
          <w:tcPr>
            <w:tcW w:w="680" w:type="dxa"/>
            <w:vAlign w:val="bottom"/>
          </w:tcPr>
          <w:p>
            <w:pPr>
              <w:ind w:left="340"/>
              <w:spacing w:after="0" w:line="12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Appreciation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4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4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22,568 restricted stock units held by the reporting person vested and settled on March 15, 2018. The issuer withheld the reported shares to cover the reporting person's tax liability associated with these restricted stock units.</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2018.</w:t>
      </w:r>
    </w:p>
    <w:p>
      <w:pPr>
        <w:spacing w:after="0" w:line="46" w:lineRule="exact"/>
        <w:rPr>
          <w:rFonts w:ascii="Arial" w:cs="Arial" w:eastAsia="Arial" w:hAnsi="Arial"/>
          <w:sz w:val="13"/>
          <w:szCs w:val="13"/>
          <w:color w:val="008000"/>
        </w:rPr>
      </w:pPr>
    </w:p>
    <w:p>
      <w:pPr>
        <w:ind w:left="40" w:right="40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2,688 restricted stock units held by the reporting person vested and settled on March 15, 2018. The issuer withheld the reported shares to cover the reporting person's tax liability associated with these restricted stock units.</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three equal annual installments beginning on March 15, 2019.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Stock-Settled Stock Appreciation Rights will vest on March 15, 2021.</w:t>
      </w:r>
    </w:p>
    <w:p>
      <w:pPr>
        <w:sectPr>
          <w:pgSz w:w="11900" w:h="16838" w:orient="portrait"/>
          <w:cols w:equalWidth="0" w:num="1">
            <w:col w:w="11520"/>
          </w:cols>
          <w:pgMar w:left="240" w:top="223" w:right="13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-2540</wp:posOffset>
            </wp:positionV>
            <wp:extent cx="137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281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03/19/2018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7" w:lineRule="exact"/>
        <w:rPr>
          <w:sz w:val="24"/>
          <w:szCs w:val="24"/>
          <w:color w:val="auto"/>
        </w:rPr>
      </w:pPr>
    </w:p>
    <w:p>
      <w:pPr>
        <w:sectPr>
          <w:pgSz w:w="11900" w:h="16838" w:orient="portrait"/>
          <w:cols w:equalWidth="0" w:num="2">
            <w:col w:w="9040" w:space="12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2019-12-24T03:53:26Z</dcterms:created>
  <dcterms:modified xsi:type="dcterms:W3CDTF">2019-12-24T03:53:26Z</dcterms:modified>
</cp:coreProperties>
</file>