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1708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17080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KASBAR MICHAEL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200"/>
        <w:spacing w:after="0" w:line="331" w:lineRule="auto"/>
        <w:rPr>
          <w:sz w:val="20"/>
          <w:szCs w:val="20"/>
          <w:color w:val="auto"/>
        </w:rPr>
      </w:pPr>
      <w:r>
        <w:rPr>
          <w:rFonts w:ascii="Arial" w:cs="Arial" w:eastAsia="Arial" w:hAnsi="Arial"/>
          <w:sz w:val="18"/>
          <w:szCs w:val="18"/>
          <w:color w:val="0000FF"/>
        </w:rPr>
        <w:t>C/O WORLD FUEL SERVICES CORPORATION 9800 N.W. 41ST STREET</w:t>
      </w: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9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920" w:type="dxa"/>
            <w:vAlign w:val="bottom"/>
          </w:tcPr>
          <w:p>
            <w:pPr>
              <w:spacing w:after="0"/>
              <w:rPr>
                <w:sz w:val="20"/>
                <w:szCs w:val="20"/>
                <w:color w:val="auto"/>
              </w:rPr>
            </w:pPr>
            <w:r>
              <w:rPr>
                <w:rFonts w:ascii="Arial" w:cs="Arial" w:eastAsia="Arial" w:hAnsi="Arial"/>
                <w:sz w:val="18"/>
                <w:szCs w:val="18"/>
                <w:color w:val="0000FF"/>
              </w:rPr>
              <w:t>MIAMI</w:t>
            </w:r>
          </w:p>
        </w:tc>
        <w:tc>
          <w:tcPr>
            <w:tcW w:w="1200" w:type="dxa"/>
            <w:vAlign w:val="bottom"/>
          </w:tcPr>
          <w:p>
            <w:pPr>
              <w:ind w:left="360"/>
              <w:spacing w:after="0"/>
              <w:rPr>
                <w:sz w:val="20"/>
                <w:szCs w:val="20"/>
                <w:color w:val="auto"/>
              </w:rPr>
            </w:pPr>
            <w:r>
              <w:rPr>
                <w:rFonts w:ascii="Arial" w:cs="Arial" w:eastAsia="Arial" w:hAnsi="Arial"/>
                <w:sz w:val="18"/>
                <w:szCs w:val="18"/>
                <w:color w:val="0000FF"/>
              </w:rPr>
              <w:t>FL</w:t>
            </w:r>
          </w:p>
        </w:tc>
        <w:tc>
          <w:tcPr>
            <w:tcW w:w="1680" w:type="dxa"/>
            <w:vAlign w:val="bottom"/>
          </w:tcPr>
          <w:p>
            <w:pPr>
              <w:ind w:left="420"/>
              <w:spacing w:after="0"/>
              <w:rPr>
                <w:sz w:val="20"/>
                <w:szCs w:val="20"/>
                <w:color w:val="auto"/>
              </w:rPr>
            </w:pPr>
            <w:r>
              <w:rPr>
                <w:rFonts w:ascii="Arial" w:cs="Arial" w:eastAsia="Arial" w:hAnsi="Arial"/>
                <w:sz w:val="18"/>
                <w:szCs w:val="18"/>
                <w:color w:val="0000FF"/>
              </w:rPr>
              <w:t>33178</w:t>
            </w:r>
          </w:p>
        </w:tc>
      </w:tr>
      <w:tr>
        <w:trPr>
          <w:trHeight w:val="158"/>
        </w:trPr>
        <w:tc>
          <w:tcPr>
            <w:tcW w:w="4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(City)</w:t>
            </w:r>
          </w:p>
        </w:tc>
        <w:tc>
          <w:tcPr>
            <w:tcW w:w="1200" w:type="dxa"/>
            <w:vAlign w:val="bottom"/>
          </w:tcPr>
          <w:p>
            <w:pPr>
              <w:ind w:left="3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WORLD FUEL SERVICES CORP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INT</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20" w:type="dxa"/>
            <w:vAlign w:val="bottom"/>
            <w:gridSpan w:val="3"/>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920" w:type="dxa"/>
            <w:vAlign w:val="bottom"/>
            <w:gridSpan w:val="3"/>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940" w:type="dxa"/>
            <w:vAlign w:val="bottom"/>
            <w:tcBorders>
              <w:bottom w:val="single" w:sz="8" w:color="0000EE"/>
            </w:tcBorders>
          </w:tcPr>
          <w:p>
            <w:pPr>
              <w:spacing w:after="0"/>
              <w:rPr>
                <w:sz w:val="3"/>
                <w:szCs w:val="3"/>
                <w:color w:val="auto"/>
              </w:rPr>
            </w:pPr>
          </w:p>
        </w:tc>
        <w:tc>
          <w:tcPr>
            <w:tcW w:w="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720" w:type="dxa"/>
            <w:vAlign w:val="bottom"/>
            <w:gridSpan w:val="2"/>
            <w:vMerge w:val="restart"/>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gridSpan w:val="2"/>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29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line="157" w:lineRule="exact"/>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line="157" w:lineRule="exact"/>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20"/>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0"/>
                <w:szCs w:val="10"/>
                <w:color w:val="auto"/>
              </w:rPr>
            </w:pPr>
          </w:p>
        </w:tc>
        <w:tc>
          <w:tcPr>
            <w:tcW w:w="320" w:type="dxa"/>
            <w:vAlign w:val="bottom"/>
            <w:vMerge w:val="continue"/>
          </w:tcPr>
          <w:p>
            <w:pPr>
              <w:spacing w:after="0"/>
              <w:rPr>
                <w:sz w:val="10"/>
                <w:szCs w:val="10"/>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75"/>
        </w:trPr>
        <w:tc>
          <w:tcPr>
            <w:tcW w:w="200" w:type="dxa"/>
            <w:vAlign w:val="bottom"/>
            <w:gridSpan w:val="2"/>
            <w:vMerge w:val="continue"/>
          </w:tcPr>
          <w:p>
            <w:pPr>
              <w:spacing w:after="0"/>
              <w:rPr>
                <w:sz w:val="6"/>
                <w:szCs w:val="6"/>
                <w:color w:val="auto"/>
              </w:rPr>
            </w:pPr>
          </w:p>
        </w:tc>
        <w:tc>
          <w:tcPr>
            <w:tcW w:w="378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1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05/06/2016</w:t>
            </w: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00" w:type="dxa"/>
            <w:vAlign w:val="bottom"/>
            <w:gridSpan w:val="2"/>
          </w:tcPr>
          <w:p>
            <w:pPr>
              <w:ind w:left="140"/>
              <w:spacing w:after="0"/>
              <w:rPr>
                <w:sz w:val="20"/>
                <w:szCs w:val="20"/>
                <w:color w:val="auto"/>
              </w:rPr>
            </w:pPr>
            <w:r>
              <w:rPr>
                <w:rFonts w:ascii="Arial" w:cs="Arial" w:eastAsia="Arial" w:hAnsi="Arial"/>
                <w:sz w:val="18"/>
                <w:szCs w:val="18"/>
                <w:color w:val="0000FF"/>
              </w:rPr>
              <w:t>Chairman, CEO and President</w:t>
            </w: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36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4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32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40" w:type="dxa"/>
            <w:vAlign w:val="bottom"/>
            <w:gridSpan w:val="2"/>
          </w:tcPr>
          <w:p>
            <w:pPr>
              <w:ind w:left="62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w w:val="93"/>
              </w:rPr>
              <w:t>(A) or</w:t>
            </w:r>
          </w:p>
        </w:tc>
        <w:tc>
          <w:tcPr>
            <w:tcW w:w="58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Price</w:t>
            </w: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8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ind w:left="720"/>
              <w:spacing w:after="0"/>
              <w:rPr>
                <w:sz w:val="20"/>
                <w:szCs w:val="20"/>
                <w:color w:val="auto"/>
              </w:rPr>
            </w:pPr>
            <w:r>
              <w:rPr>
                <w:rFonts w:ascii="Arial" w:cs="Arial" w:eastAsia="Arial" w:hAnsi="Arial"/>
                <w:sz w:val="18"/>
                <w:szCs w:val="18"/>
                <w:color w:val="0000FF"/>
              </w:rPr>
              <w:t>05/06/2016</w:t>
            </w: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S</w:t>
            </w: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w w:val="94"/>
              </w:rPr>
              <w:t>31,073</w:t>
            </w:r>
          </w:p>
        </w:tc>
        <w:tc>
          <w:tcPr>
            <w:tcW w:w="50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D</w:t>
            </w:r>
          </w:p>
        </w:tc>
        <w:tc>
          <w:tcPr>
            <w:tcW w:w="900" w:type="dxa"/>
            <w:vAlign w:val="bottom"/>
            <w:tcBorders>
              <w:bottom w:val="single" w:sz="8" w:color="2C2C2C"/>
            </w:tcBorders>
            <w:gridSpan w:val="2"/>
          </w:tcPr>
          <w:p>
            <w:pPr>
              <w:ind w:left="20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46.53</w:t>
            </w:r>
            <w:r>
              <w:rPr>
                <w:rFonts w:ascii="Arial" w:cs="Arial" w:eastAsia="Arial" w:hAnsi="Arial"/>
                <w:sz w:val="22"/>
                <w:szCs w:val="22"/>
                <w:color w:val="008000"/>
                <w:w w:val="93"/>
                <w:vertAlign w:val="superscript"/>
              </w:rPr>
              <w:t>(1)</w:t>
            </w:r>
          </w:p>
        </w:tc>
        <w:tc>
          <w:tcPr>
            <w:tcW w:w="1220" w:type="dxa"/>
            <w:vAlign w:val="bottom"/>
            <w:tcBorders>
              <w:bottom w:val="single" w:sz="8" w:color="2C2C2C"/>
            </w:tcBorders>
            <w:gridSpan w:val="2"/>
          </w:tcPr>
          <w:p>
            <w:pPr>
              <w:jc w:val="right"/>
              <w:ind w:right="297"/>
              <w:spacing w:after="0"/>
              <w:rPr>
                <w:sz w:val="20"/>
                <w:szCs w:val="20"/>
                <w:color w:val="auto"/>
              </w:rPr>
            </w:pPr>
            <w:r>
              <w:rPr>
                <w:rFonts w:ascii="Arial" w:cs="Arial" w:eastAsia="Arial" w:hAnsi="Arial"/>
                <w:sz w:val="18"/>
                <w:szCs w:val="18"/>
                <w:color w:val="0000FF"/>
              </w:rPr>
              <w:t>858,031</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60" w:type="dxa"/>
            <w:vAlign w:val="bottom"/>
            <w:vMerge w:val="restart"/>
          </w:tcPr>
          <w:p>
            <w:pPr>
              <w:jc w:val="right"/>
              <w:ind w:right="377"/>
              <w:spacing w:after="0"/>
              <w:rPr>
                <w:sz w:val="20"/>
                <w:szCs w:val="20"/>
                <w:color w:val="auto"/>
              </w:rPr>
            </w:pPr>
            <w:r>
              <w:rPr>
                <w:rFonts w:ascii="Arial" w:cs="Arial" w:eastAsia="Arial" w:hAnsi="Arial"/>
                <w:sz w:val="18"/>
                <w:szCs w:val="18"/>
                <w:color w:val="0000FF"/>
                <w:w w:val="88"/>
              </w:rPr>
              <w:t>1,340</w:t>
            </w:r>
          </w:p>
        </w:tc>
        <w:tc>
          <w:tcPr>
            <w:tcW w:w="92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Spouse</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86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8120" w:type="dxa"/>
            <w:vAlign w:val="bottom"/>
            <w:tcBorders>
              <w:bottom w:val="single" w:sz="8" w:color="2C2C2C"/>
            </w:tcBorders>
            <w:gridSpan w:val="1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8"/>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2"/>
          </w:tcPr>
          <w:p>
            <w:pPr>
              <w:ind w:left="40"/>
              <w:spacing w:after="0"/>
              <w:rPr>
                <w:sz w:val="20"/>
                <w:szCs w:val="20"/>
                <w:color w:val="auto"/>
              </w:rPr>
            </w:pPr>
            <w:r>
              <w:rPr>
                <w:rFonts w:ascii="Arial" w:cs="Arial" w:eastAsia="Arial" w:hAnsi="Arial"/>
                <w:sz w:val="12"/>
                <w:szCs w:val="12"/>
                <w:b w:val="1"/>
                <w:bCs w:val="1"/>
                <w:color w:val="auto"/>
              </w:rPr>
              <w:t>7. Title and</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tcPr>
          <w:p>
            <w:pPr>
              <w:ind w:left="10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7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20" w:firstLine="9"/>
        <w:spacing w:after="0" w:line="29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price represents the weighted average sale price for multiple transactions reported on this line. The prices of the transactions ranged from $46.28 to $46.60, inclusive. The reporting person undertakes to provide the issuer and will provide any security holder of the issuer or the SEC staff, upon request, information regarding the number of shares sold at each separate price within the range.</w:t>
      </w: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500" w:type="dxa"/>
            <w:vAlign w:val="bottom"/>
          </w:tcPr>
          <w:p>
            <w:pPr>
              <w:spacing w:after="0"/>
              <w:rPr>
                <w:sz w:val="20"/>
                <w:szCs w:val="20"/>
                <w:color w:val="auto"/>
              </w:rPr>
            </w:pPr>
            <w:r>
              <w:rPr>
                <w:rFonts w:ascii="Arial" w:cs="Arial" w:eastAsia="Arial" w:hAnsi="Arial"/>
                <w:sz w:val="18"/>
                <w:szCs w:val="18"/>
                <w:color w:val="0000FF"/>
                <w:w w:val="88"/>
              </w:rPr>
              <w:t>/s/ Michael J. Kasbar</w:t>
            </w:r>
          </w:p>
        </w:tc>
        <w:tc>
          <w:tcPr>
            <w:tcW w:w="62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05/10/2016</w:t>
            </w:r>
          </w:p>
        </w:tc>
      </w:tr>
      <w:tr>
        <w:trPr>
          <w:trHeight w:val="20"/>
        </w:trPr>
        <w:tc>
          <w:tcPr>
            <w:tcW w:w="15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42793" TargetMode="External"/><Relationship Id="rId13" Type="http://schemas.openxmlformats.org/officeDocument/2006/relationships/hyperlink" Target="http://www.sec.gov/cgi-bin/browse-edgar?action=getcompany&amp;CIK=00007894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2019-12-24T03:24:49Z</dcterms:created>
  <dcterms:modified xsi:type="dcterms:W3CDTF">2019-12-24T03:24:49Z</dcterms:modified>
</cp:coreProperties>
</file>