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2"/>
          <w:szCs w:val="22"/>
          <w:color w:val="auto"/>
        </w:rPr>
        <w:t>SEC Form 4</w:t>
      </w:r>
    </w:p>
    <w:p>
      <w:pPr>
        <w:spacing w:after="0" w:line="34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60" w:lineRule="exact"/>
        <w:rPr>
          <w:sz w:val="24"/>
          <w:szCs w:val="24"/>
          <w:color w:val="auto"/>
        </w:rPr>
      </w:pPr>
    </w:p>
    <w:p>
      <w:pPr>
        <w:ind w:left="380"/>
        <w:spacing w:after="0" w:line="24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-248920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8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3"/>
        </w:trPr>
        <w:tc>
          <w:tcPr>
            <w:tcW w:w="6580" w:type="dxa"/>
            <w:vAlign w:val="bottom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5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3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4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3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6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5506720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4168775</wp:posOffset>
            </wp:positionH>
            <wp:positionV relativeFrom="paragraph">
              <wp:posOffset>-655320</wp:posOffset>
            </wp:positionV>
            <wp:extent cx="59690" cy="6686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-1670685</wp:posOffset>
            </wp:positionH>
            <wp:positionV relativeFrom="paragraph">
              <wp:posOffset>22225</wp:posOffset>
            </wp:positionV>
            <wp:extent cx="7272020" cy="503364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72020" cy="50336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97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80" w:space="240"/>
            <w:col w:w="8800"/>
          </w:cols>
          <w:pgMar w:left="240" w:top="220" w:right="239" w:bottom="1440" w:gutter="0" w:footer="0" w:header="0"/>
        </w:sectPr>
      </w:pPr>
    </w:p>
    <w:p>
      <w:pPr>
        <w:spacing w:after="0" w:line="12" w:lineRule="exact"/>
        <w:rPr>
          <w:sz w:val="24"/>
          <w:szCs w:val="24"/>
          <w:color w:val="auto"/>
        </w:r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Times New Roman" w:cs="Times New Roman" w:eastAsia="Times New Roman" w:hAnsi="Times New Roman"/>
          <w:sz w:val="22"/>
          <w:szCs w:val="22"/>
          <w:u w:val="single" w:color="auto"/>
          <w:color w:val="0000EE"/>
        </w:rPr>
      </w:pPr>
      <w:hyperlink r:id="rId12">
        <w:r>
          <w:rPr>
            <w:rFonts w:ascii="Times New Roman" w:cs="Times New Roman" w:eastAsia="Times New Roman" w:hAnsi="Times New Roman"/>
            <w:sz w:val="22"/>
            <w:szCs w:val="22"/>
            <w:u w:val="single" w:color="auto"/>
            <w:color w:val="0000EE"/>
          </w:rPr>
          <w:t>Birns Ira M</w:t>
        </w:r>
      </w:hyperlink>
    </w:p>
    <w:p>
      <w:pPr>
        <w:spacing w:after="0" w:line="301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(Middle)</w:t>
      </w:r>
    </w:p>
    <w:p>
      <w:pPr>
        <w:spacing w:after="0" w:line="71" w:lineRule="exact"/>
        <w:rPr>
          <w:sz w:val="24"/>
          <w:szCs w:val="24"/>
          <w:color w:val="auto"/>
        </w:rPr>
      </w:pPr>
    </w:p>
    <w:p>
      <w:pPr>
        <w:ind w:left="120" w:right="200"/>
        <w:spacing w:after="0" w:line="338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color w:val="0000FF"/>
        </w:rPr>
        <w:t>C/O WORLD FUEL SERVICES CORPORATION 9800 N.W. 41ST STREET</w:t>
      </w:r>
    </w:p>
    <w:p>
      <w:pPr>
        <w:spacing w:after="0" w:line="184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80"/>
        </w:trPr>
        <w:tc>
          <w:tcPr>
            <w:tcW w:w="9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</w:tr>
      <w:tr>
        <w:trPr>
          <w:trHeight w:val="24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MIAMI</w:t>
            </w:r>
          </w:p>
        </w:tc>
        <w:tc>
          <w:tcPr>
            <w:tcW w:w="120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FL</w:t>
            </w:r>
          </w:p>
        </w:tc>
        <w:tc>
          <w:tcPr>
            <w:tcW w:w="168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33178</w:t>
            </w:r>
          </w:p>
        </w:tc>
      </w:tr>
      <w:tr>
        <w:trPr>
          <w:trHeight w:val="158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12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120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68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85"/>
              </w:rPr>
              <w:t>2.</w:t>
            </w:r>
          </w:p>
        </w:tc>
        <w:tc>
          <w:tcPr>
            <w:tcW w:w="37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 xml:space="preserve">Issuer Name </w:t>
            </w: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 xml:space="preserve"> Ticker or Trading Symbol</w:t>
            </w:r>
          </w:p>
        </w:tc>
        <w:tc>
          <w:tcPr>
            <w:tcW w:w="342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5. 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9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900" w:type="dxa"/>
            <w:vAlign w:val="bottom"/>
            <w:gridSpan w:val="3"/>
          </w:tcPr>
          <w:p>
            <w:pPr>
              <w:spacing w:after="0" w:line="149" w:lineRule="exact"/>
              <w:rPr>
                <w:rFonts w:ascii="Times New Roman" w:cs="Times New Roman" w:eastAsia="Times New Roman" w:hAnsi="Times New Roman"/>
                <w:sz w:val="17"/>
                <w:szCs w:val="17"/>
                <w:color w:val="0000EE"/>
              </w:rPr>
            </w:pPr>
            <w:hyperlink r:id="rId13">
              <w:r>
                <w:rPr>
                  <w:rFonts w:ascii="Times New Roman" w:cs="Times New Roman" w:eastAsia="Times New Roman" w:hAnsi="Times New Roman"/>
                  <w:sz w:val="17"/>
                  <w:szCs w:val="17"/>
                  <w:color w:val="0000EE"/>
                </w:rPr>
                <w:t xml:space="preserve">WORLD FUEL SERVICES CORP </w:t>
              </w:r>
            </w:hyperlink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00"/>
              </w:rPr>
              <w:t>[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14"/>
                <w:szCs w:val="14"/>
                <w:color w:val="0000FF"/>
              </w:rPr>
              <w:t>INT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00"/>
              </w:rPr>
              <w:t>]</w:t>
            </w:r>
          </w:p>
        </w:tc>
        <w:tc>
          <w:tcPr>
            <w:tcW w:w="192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(Check all applicable)</w:t>
            </w:r>
          </w:p>
        </w:tc>
        <w:tc>
          <w:tcPr>
            <w:tcW w:w="15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9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9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94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Director</w:t>
            </w:r>
          </w:p>
        </w:tc>
        <w:tc>
          <w:tcPr>
            <w:tcW w:w="150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0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6"/>
        </w:trPr>
        <w:tc>
          <w:tcPr>
            <w:tcW w:w="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9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20" w:type="dxa"/>
            <w:vAlign w:val="bottom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X</w:t>
            </w: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Officer (give title</w:t>
            </w:r>
          </w:p>
        </w:tc>
        <w:tc>
          <w:tcPr>
            <w:tcW w:w="150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3"/>
        </w:trPr>
        <w:tc>
          <w:tcPr>
            <w:tcW w:w="200" w:type="dxa"/>
            <w:vAlign w:val="bottom"/>
            <w:tcBorders>
              <w:top w:val="single" w:sz="8" w:color="2C2C2C"/>
            </w:tcBorders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85"/>
              </w:rPr>
              <w:t>3.</w:t>
            </w:r>
          </w:p>
        </w:tc>
        <w:tc>
          <w:tcPr>
            <w:tcW w:w="3780" w:type="dxa"/>
            <w:vAlign w:val="bottom"/>
            <w:tcBorders>
              <w:top w:val="single" w:sz="8" w:color="2C2C2C"/>
            </w:tcBorders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Date of Earliest Transaction (Month/Day/Year)</w:t>
            </w: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0" w:type="dxa"/>
            <w:vAlign w:val="bottom"/>
            <w:vMerge w:val="restart"/>
          </w:tcPr>
          <w:p>
            <w:pPr>
              <w:ind w:left="10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1500" w:type="dxa"/>
            <w:vAlign w:val="bottom"/>
            <w:vMerge w:val="restart"/>
          </w:tcPr>
          <w:p>
            <w:pPr>
              <w:ind w:left="3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8"/>
        </w:trPr>
        <w:tc>
          <w:tcPr>
            <w:tcW w:w="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7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5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7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900" w:type="dxa"/>
            <w:vAlign w:val="bottom"/>
            <w:gridSpan w:val="2"/>
            <w:vMerge w:val="restart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Executive VP &amp; CFO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8"/>
        </w:trPr>
        <w:tc>
          <w:tcPr>
            <w:tcW w:w="314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12/17/2013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9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33"/>
        </w:trPr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4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2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85"/>
              </w:rPr>
              <w:t>4.</w:t>
            </w:r>
          </w:p>
        </w:tc>
        <w:tc>
          <w:tcPr>
            <w:tcW w:w="37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If Amendment, Date of Original Filed (Month/Day/Year)</w:t>
            </w:r>
          </w:p>
        </w:tc>
        <w:tc>
          <w:tcPr>
            <w:tcW w:w="342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40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Line)</w:t>
      </w:r>
    </w:p>
    <w:p>
      <w:pPr>
        <w:ind w:left="4260"/>
        <w:spacing w:after="0" w:line="225" w:lineRule="auto"/>
        <w:tabs>
          <w:tab w:leader="none" w:pos="4600" w:val="left"/>
        </w:tabs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Form filed by One Reporting Person</w:t>
      </w:r>
    </w:p>
    <w:p>
      <w:pPr>
        <w:spacing w:after="0" w:line="88" w:lineRule="exact"/>
        <w:rPr>
          <w:sz w:val="24"/>
          <w:szCs w:val="24"/>
          <w:color w:val="auto"/>
        </w:rPr>
      </w:pPr>
    </w:p>
    <w:p>
      <w:pPr>
        <w:ind w:left="46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Form filed by More than One Reporting</w:t>
      </w:r>
    </w:p>
    <w:p>
      <w:pPr>
        <w:spacing w:after="0" w:line="4" w:lineRule="exact"/>
        <w:rPr>
          <w:sz w:val="24"/>
          <w:szCs w:val="24"/>
          <w:color w:val="auto"/>
        </w:rPr>
      </w:pPr>
    </w:p>
    <w:p>
      <w:pPr>
        <w:ind w:left="46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Person</w:t>
      </w:r>
    </w:p>
    <w:p>
      <w:pPr>
        <w:spacing w:after="0" w:line="399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920" w:space="80"/>
            <w:col w:w="7420"/>
          </w:cols>
          <w:pgMar w:left="240" w:top="220" w:right="239" w:bottom="1440" w:gutter="0" w:footer="0" w:header="0"/>
          <w:type w:val="continuous"/>
        </w:sect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12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7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00" w:type="dxa"/>
            <w:vAlign w:val="bottom"/>
            <w:gridSpan w:val="2"/>
          </w:tcPr>
          <w:p>
            <w:pPr>
              <w:ind w:left="7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820" w:type="dxa"/>
            <w:vAlign w:val="bottom"/>
            <w:gridSpan w:val="4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72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  <w:gridSpan w:val="2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0" w:type="dxa"/>
            <w:vAlign w:val="bottom"/>
            <w:gridSpan w:val="6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  Disposed Of (D) (Instr. 3, 4 and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0" w:type="dxa"/>
            <w:vAlign w:val="bottom"/>
            <w:gridSpan w:val="2"/>
          </w:tcPr>
          <w:p>
            <w:pPr>
              <w:ind w:left="7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60" w:type="dxa"/>
            <w:vAlign w:val="bottom"/>
            <w:gridSpan w:val="4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2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  <w:gridSpan w:val="2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3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8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12/17/2013</w:t>
            </w: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7"/>
                <w:szCs w:val="27"/>
                <w:color w:val="0000FF"/>
                <w:vertAlign w:val="subscript"/>
              </w:rPr>
              <w:t>S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3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945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D</w:t>
            </w: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right"/>
              <w:ind w:right="5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42.5</w:t>
            </w: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right"/>
              <w:ind w:right="31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102,649</w:t>
            </w: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D</w:t>
            </w: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8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12/18/2013</w:t>
            </w: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7"/>
                <w:szCs w:val="27"/>
                <w:color w:val="0000FF"/>
                <w:vertAlign w:val="subscript"/>
              </w:rPr>
              <w:t>S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5,055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D</w:t>
            </w: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right"/>
              <w:ind w:right="5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42.5</w:t>
            </w: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35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  <w:w w:val="92"/>
              </w:rPr>
              <w:t>97,594</w:t>
            </w: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D</w:t>
            </w: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3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120" w:type="dxa"/>
            <w:vAlign w:val="bottom"/>
            <w:tcBorders>
              <w:top w:val="single" w:sz="8" w:color="2C2C2C"/>
            </w:tcBorders>
            <w:gridSpan w:val="14"/>
          </w:tcPr>
          <w:p>
            <w:pPr>
              <w:ind w:left="9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9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480" w:type="dxa"/>
            <w:vAlign w:val="bottom"/>
            <w:gridSpan w:val="10"/>
          </w:tcPr>
          <w:p>
            <w:pPr>
              <w:ind w:left="5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8"/>
              </w:rPr>
              <w:t>(e.g., puts, calls, warrants, options, convertible securities)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8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8. Price of</w:t>
            </w: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80" w:type="dxa"/>
            <w:vAlign w:val="bottom"/>
            <w:gridSpan w:val="3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Derivative</w:t>
            </w: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80" w:type="dxa"/>
            <w:vAlign w:val="bottom"/>
            <w:gridSpan w:val="3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 3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4)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2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00" w:type="dxa"/>
            <w:vAlign w:val="bottom"/>
            <w:gridSpan w:val="3"/>
          </w:tcPr>
          <w:p>
            <w:pPr>
              <w:ind w:left="4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4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1100" w:type="dxa"/>
            <w:vAlign w:val="bottom"/>
            <w:gridSpan w:val="3"/>
          </w:tcPr>
          <w:p>
            <w:pPr>
              <w:ind w:left="4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4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0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   Shares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86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Explanation of Responses:</w:t>
      </w:r>
    </w:p>
    <w:p>
      <w:pPr>
        <w:spacing w:after="0" w:line="47" w:lineRule="exact"/>
        <w:rPr>
          <w:sz w:val="24"/>
          <w:szCs w:val="24"/>
          <w:color w:val="auto"/>
        </w:rPr>
      </w:pPr>
    </w:p>
    <w:p>
      <w:pPr>
        <w:ind w:left="40" w:right="560" w:firstLine="9"/>
        <w:spacing w:after="0" w:line="241" w:lineRule="auto"/>
        <w:tabs>
          <w:tab w:leader="none" w:pos="175" w:val="left"/>
        </w:tabs>
        <w:numPr>
          <w:ilvl w:val="0"/>
          <w:numId w:val="1"/>
        </w:numPr>
        <w:rPr>
          <w:rFonts w:ascii="Times New Roman" w:cs="Times New Roman" w:eastAsia="Times New Roman" w:hAnsi="Times New Roman"/>
          <w:sz w:val="14"/>
          <w:szCs w:val="14"/>
          <w:color w:val="008000"/>
        </w:rPr>
      </w:pPr>
      <w:r>
        <w:rPr>
          <w:rFonts w:ascii="Times New Roman" w:cs="Times New Roman" w:eastAsia="Times New Roman" w:hAnsi="Times New Roman"/>
          <w:sz w:val="14"/>
          <w:szCs w:val="14"/>
          <w:color w:val="008000"/>
        </w:rPr>
        <w:t>The sale reported in this Form 4 was effected pursuant to a pre-arranged, non-discretionary trading plan adopted by the reporting person on September 6, 2013 in accordance with Rule 10b5-1 of the Securities Exchange Act of 1934.</w:t>
      </w:r>
    </w:p>
    <w:p>
      <w:pPr>
        <w:spacing w:after="0" w:line="36" w:lineRule="exact"/>
        <w:rPr>
          <w:sz w:val="24"/>
          <w:szCs w:val="24"/>
          <w:color w:val="auto"/>
        </w:rPr>
      </w:pPr>
    </w:p>
    <w:tbl>
      <w:tblPr>
        <w:tblLayout w:type="fixed"/>
        <w:tblInd w:w="686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07"/>
        </w:trPr>
        <w:tc>
          <w:tcPr>
            <w:tcW w:w="21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/s/ Ira M. Birns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  <w:w w:val="95"/>
              </w:rPr>
              <w:t>12/19/2013</w:t>
            </w:r>
          </w:p>
        </w:tc>
      </w:tr>
      <w:tr>
        <w:trPr>
          <w:trHeight w:val="20"/>
        </w:trPr>
        <w:tc>
          <w:tcPr>
            <w:tcW w:w="108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8"/>
        </w:trPr>
        <w:tc>
          <w:tcPr>
            <w:tcW w:w="21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** Signature of Reporting Person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Date</w:t>
            </w:r>
          </w:p>
        </w:tc>
      </w:tr>
    </w:tbl>
    <w:p>
      <w:pPr>
        <w:spacing w:after="0" w:line="22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4 (b)(v).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jc w:val="both"/>
        <w:ind w:left="40" w:right="3580" w:firstLine="9"/>
        <w:spacing w:after="0" w:line="350" w:lineRule="auto"/>
        <w:tabs>
          <w:tab w:leader="none" w:pos="183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420"/>
      </w:cols>
      <w:pgMar w:left="240" w:top="220" w:right="2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1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396673" TargetMode="External"/><Relationship Id="rId13" Type="http://schemas.openxmlformats.org/officeDocument/2006/relationships/hyperlink" Target="http://www.sec.gov/cgi-bin/browse-edgar?action=getcompany&amp;CIK=0000789460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2019-12-17T17:02:21Z</dcterms:created>
  <dcterms:modified xsi:type="dcterms:W3CDTF">2019-12-17T17:02:21Z</dcterms:modified>
</cp:coreProperties>
</file>